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CC" w:rsidRPr="00906A6E" w:rsidRDefault="005E1ECC" w:rsidP="005E1ECC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  <w:u w:val="single"/>
        </w:rPr>
      </w:pPr>
      <w:r w:rsidRPr="00906A6E">
        <w:rPr>
          <w:rFonts w:asciiTheme="minorHAnsi" w:hAnsiTheme="minorHAnsi" w:cstheme="minorHAnsi"/>
          <w:b/>
        </w:rPr>
        <w:t xml:space="preserve">Załącznik nr 1 </w:t>
      </w:r>
      <w:r w:rsidRPr="00906A6E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906A6E">
        <w:rPr>
          <w:rFonts w:asciiTheme="minorHAnsi" w:hAnsiTheme="minorHAnsi" w:cstheme="minorHAnsi"/>
        </w:rPr>
        <w:t xml:space="preserve">Ofertowego nr </w:t>
      </w:r>
      <w:r w:rsidR="00D12C05">
        <w:rPr>
          <w:rFonts w:asciiTheme="minorHAnsi" w:hAnsiTheme="minorHAnsi" w:cstheme="minorHAnsi"/>
          <w:b/>
        </w:rPr>
        <w:t>1</w:t>
      </w:r>
      <w:r w:rsidR="00223FA4">
        <w:rPr>
          <w:rFonts w:asciiTheme="minorHAnsi" w:hAnsiTheme="minorHAnsi" w:cstheme="minorHAnsi"/>
          <w:b/>
        </w:rPr>
        <w:t>4.1</w:t>
      </w:r>
      <w:r w:rsidRPr="00906A6E">
        <w:rPr>
          <w:rFonts w:asciiTheme="minorHAnsi" w:hAnsiTheme="minorHAnsi" w:cstheme="minorHAnsi"/>
          <w:b/>
        </w:rPr>
        <w:t xml:space="preserve">/POIR/1.1.1/2018 </w:t>
      </w:r>
      <w:r w:rsidRPr="00906A6E">
        <w:rPr>
          <w:rFonts w:asciiTheme="minorHAnsi" w:hAnsiTheme="minorHAnsi" w:cstheme="minorHAnsi"/>
        </w:rPr>
        <w:t>z</w:t>
      </w:r>
      <w:r w:rsidRPr="00906A6E">
        <w:rPr>
          <w:rFonts w:asciiTheme="minorHAnsi" w:hAnsiTheme="minorHAnsi" w:cstheme="minorHAnsi"/>
          <w:b/>
        </w:rPr>
        <w:t xml:space="preserve"> </w:t>
      </w:r>
      <w:r w:rsidRPr="00906A6E">
        <w:rPr>
          <w:rFonts w:asciiTheme="minorHAnsi" w:hAnsiTheme="minorHAnsi" w:cstheme="minorHAnsi"/>
        </w:rPr>
        <w:t xml:space="preserve">dnia </w:t>
      </w:r>
      <w:r w:rsidR="00D12C05">
        <w:rPr>
          <w:rFonts w:asciiTheme="minorHAnsi" w:hAnsiTheme="minorHAnsi" w:cstheme="minorHAnsi"/>
        </w:rPr>
        <w:t>10.05</w:t>
      </w:r>
      <w:r w:rsidRPr="00906A6E">
        <w:rPr>
          <w:rFonts w:asciiTheme="minorHAnsi" w:hAnsiTheme="minorHAnsi" w:cstheme="minorHAnsi"/>
        </w:rPr>
        <w:t>.2018r.</w:t>
      </w: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906A6E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906A6E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Pr="00906A6E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906A6E">
        <w:rPr>
          <w:rFonts w:asciiTheme="minorHAnsi" w:hAnsiTheme="minorHAnsi" w:cstheme="minorHAnsi"/>
        </w:rPr>
        <w:t xml:space="preserve">W odpowiedzi na </w:t>
      </w:r>
      <w:r w:rsidRPr="00906A6E">
        <w:rPr>
          <w:rFonts w:asciiTheme="minorHAnsi" w:hAnsiTheme="minorHAnsi" w:cstheme="minorHAnsi"/>
          <w:u w:val="single"/>
        </w:rPr>
        <w:t xml:space="preserve">Zapytanie Ofertowe nr </w:t>
      </w:r>
      <w:r w:rsidR="00223FA4">
        <w:rPr>
          <w:rFonts w:asciiTheme="minorHAnsi" w:hAnsiTheme="minorHAnsi" w:cstheme="minorHAnsi"/>
          <w:u w:val="single"/>
        </w:rPr>
        <w:t>14.1</w:t>
      </w:r>
      <w:r w:rsidRPr="00906A6E">
        <w:rPr>
          <w:rFonts w:asciiTheme="minorHAnsi" w:hAnsiTheme="minorHAnsi" w:cstheme="minorHAnsi"/>
          <w:u w:val="single"/>
        </w:rPr>
        <w:t>/PO</w:t>
      </w:r>
      <w:r w:rsidR="005E1ECC" w:rsidRPr="00906A6E">
        <w:rPr>
          <w:rFonts w:asciiTheme="minorHAnsi" w:hAnsiTheme="minorHAnsi" w:cstheme="minorHAnsi"/>
          <w:u w:val="single"/>
        </w:rPr>
        <w:t xml:space="preserve">IR/1.1.1/2018 z dnia </w:t>
      </w:r>
      <w:r w:rsidR="00D12C05">
        <w:rPr>
          <w:rFonts w:asciiTheme="minorHAnsi" w:hAnsiTheme="minorHAnsi" w:cstheme="minorHAnsi"/>
          <w:u w:val="single"/>
        </w:rPr>
        <w:t>10</w:t>
      </w:r>
      <w:r w:rsidR="005E1ECC" w:rsidRPr="00906A6E">
        <w:rPr>
          <w:rFonts w:asciiTheme="minorHAnsi" w:hAnsiTheme="minorHAnsi" w:cstheme="minorHAnsi"/>
          <w:u w:val="single"/>
        </w:rPr>
        <w:t>.0</w:t>
      </w:r>
      <w:r w:rsidR="00D12C05">
        <w:rPr>
          <w:rFonts w:asciiTheme="minorHAnsi" w:hAnsiTheme="minorHAnsi" w:cstheme="minorHAnsi"/>
          <w:u w:val="single"/>
        </w:rPr>
        <w:t>5</w:t>
      </w:r>
      <w:r w:rsidR="005E1ECC" w:rsidRPr="00906A6E">
        <w:rPr>
          <w:rFonts w:asciiTheme="minorHAnsi" w:hAnsiTheme="minorHAnsi" w:cstheme="minorHAnsi"/>
          <w:u w:val="single"/>
        </w:rPr>
        <w:t>.2018</w:t>
      </w:r>
      <w:r w:rsidRPr="00906A6E">
        <w:rPr>
          <w:rFonts w:asciiTheme="minorHAnsi" w:hAnsiTheme="minorHAnsi" w:cstheme="minorHAnsi"/>
          <w:u w:val="single"/>
        </w:rPr>
        <w:t>r.</w:t>
      </w:r>
      <w:r w:rsidRPr="00906A6E">
        <w:rPr>
          <w:rFonts w:asciiTheme="minorHAnsi" w:hAnsiTheme="minorHAnsi" w:cstheme="minorHAnsi"/>
          <w:b/>
        </w:rPr>
        <w:t xml:space="preserve"> </w:t>
      </w:r>
      <w:r w:rsidRPr="00906A6E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5E1EC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942E98" w:rsidP="005E1EC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E98">
              <w:rPr>
                <w:rFonts w:asciiTheme="minorHAnsi" w:hAnsiTheme="minorHAnsi" w:cstheme="minorHAnsi"/>
                <w:b/>
              </w:rPr>
              <w:t xml:space="preserve">Zakup </w:t>
            </w:r>
            <w:r w:rsidR="00223FA4">
              <w:rPr>
                <w:rFonts w:asciiTheme="minorHAnsi" w:hAnsiTheme="minorHAnsi" w:cstheme="minorHAnsi"/>
                <w:b/>
              </w:rPr>
              <w:t>układu destylacji próżniowej cz. 1</w:t>
            </w:r>
            <w:r w:rsidRPr="00942E98">
              <w:rPr>
                <w:rFonts w:asciiTheme="minorHAnsi" w:hAnsiTheme="minorHAnsi" w:cstheme="minorHAnsi"/>
                <w:b/>
              </w:rPr>
              <w:t xml:space="preserve"> w zakresie i o parametrach nie gorszych niż opisane w</w:t>
            </w:r>
            <w:r>
              <w:rPr>
                <w:rFonts w:asciiTheme="minorHAnsi" w:hAnsiTheme="minorHAnsi" w:cstheme="minorHAnsi"/>
                <w:b/>
              </w:rPr>
              <w:t xml:space="preserve"> przekazanej specyfikacji</w:t>
            </w:r>
            <w:r w:rsidR="00F612E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zgodnie z</w:t>
            </w:r>
            <w:r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r w:rsidRPr="00942E98">
              <w:rPr>
                <w:rFonts w:asciiTheme="minorHAnsi" w:hAnsiTheme="minorHAnsi" w:cstheme="minorHAnsi"/>
                <w:b/>
              </w:rPr>
              <w:t xml:space="preserve"> 2 zapytania ofertowego nr </w:t>
            </w:r>
            <w:r w:rsidR="00223FA4">
              <w:rPr>
                <w:rFonts w:asciiTheme="minorHAnsi" w:hAnsiTheme="minorHAnsi" w:cstheme="minorHAnsi"/>
                <w:b/>
              </w:rPr>
              <w:t>14.1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>W przypadku podania ceny netto w innej walucie niż PLN wartość do PLN będzie</w:t>
            </w:r>
            <w:r w:rsidR="00906A6E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lastRenderedPageBreak/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E4387B" w:rsidRDefault="00E438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939"/>
      <w:docPartObj>
        <w:docPartGallery w:val="Page Numbers (Bottom of Page)"/>
        <w:docPartUnique/>
      </w:docPartObj>
    </w:sdtPr>
    <w:sdtEndPr/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906A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26" w:rsidRDefault="00162148" w:rsidP="00803654">
    <w:pPr>
      <w:pStyle w:val="Nagwek"/>
      <w:tabs>
        <w:tab w:val="right" w:pos="9978"/>
      </w:tabs>
    </w:pPr>
    <w:r>
      <w:rPr>
        <w:noProof/>
      </w:rPr>
      <w:drawing>
        <wp:inline distT="0" distB="0" distL="0" distR="0" wp14:anchorId="54A6FE76">
          <wp:extent cx="612076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E65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2148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3FA4"/>
    <w:rsid w:val="002274F8"/>
    <w:rsid w:val="00230DC0"/>
    <w:rsid w:val="00230DE1"/>
    <w:rsid w:val="0024283D"/>
    <w:rsid w:val="002503C6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3D53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0B9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3DAA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D77CD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6E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2C05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06499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AE5FC4"/>
  <w15:docId w15:val="{1F1E45EF-7B82-4EBF-A5E2-B90D7E8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KPK</cp:lastModifiedBy>
  <cp:revision>10</cp:revision>
  <cp:lastPrinted>2017-03-22T14:50:00Z</cp:lastPrinted>
  <dcterms:created xsi:type="dcterms:W3CDTF">2018-03-15T12:39:00Z</dcterms:created>
  <dcterms:modified xsi:type="dcterms:W3CDTF">2018-05-10T08:40:00Z</dcterms:modified>
</cp:coreProperties>
</file>